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749" w14:textId="77777777" w:rsidR="008B0E21" w:rsidRPr="008B0E21" w:rsidRDefault="008B0E21" w:rsidP="008B0E21">
      <w:pPr>
        <w:spacing w:after="0" w:line="240" w:lineRule="auto"/>
        <w:ind w:firstLine="6804"/>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Додаток 3</w:t>
      </w:r>
    </w:p>
    <w:p w14:paraId="1561D554" w14:textId="77777777" w:rsidR="008B0E21" w:rsidRPr="008B0E21" w:rsidRDefault="008B0E21" w:rsidP="008B0E21">
      <w:pPr>
        <w:spacing w:after="0" w:line="240" w:lineRule="auto"/>
        <w:ind w:firstLine="6804"/>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до Типового договору</w:t>
      </w:r>
    </w:p>
    <w:p w14:paraId="6541A7C4" w14:textId="77777777" w:rsidR="008B0E21" w:rsidRPr="008B0E21" w:rsidRDefault="008B0E21" w:rsidP="008B0E21">
      <w:pPr>
        <w:spacing w:after="0" w:line="240" w:lineRule="auto"/>
        <w:ind w:firstLine="6804"/>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розподілу природного газу</w:t>
      </w:r>
    </w:p>
    <w:p w14:paraId="22CE0982" w14:textId="77777777" w:rsidR="008B0E21" w:rsidRPr="008B0E21" w:rsidRDefault="008B0E21" w:rsidP="008B0E21">
      <w:pPr>
        <w:spacing w:after="0" w:line="240" w:lineRule="auto"/>
        <w:ind w:firstLine="6804"/>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(пункт 1.3 розділу І)</w:t>
      </w:r>
    </w:p>
    <w:p w14:paraId="554F8B01" w14:textId="77777777" w:rsidR="008B0E21" w:rsidRPr="008B0E21" w:rsidRDefault="008B0E21" w:rsidP="008B0E21">
      <w:pPr>
        <w:tabs>
          <w:tab w:val="right" w:pos="10440"/>
        </w:tabs>
        <w:spacing w:after="0" w:line="240" w:lineRule="auto"/>
        <w:ind w:left="180"/>
        <w:rPr>
          <w:rFonts w:ascii="Calibri" w:eastAsia="Times New Roman" w:hAnsi="Calibri" w:cs="Times New Roman"/>
          <w:b/>
          <w:bCs/>
          <w:lang w:val="uk-UA"/>
        </w:rPr>
      </w:pPr>
    </w:p>
    <w:p w14:paraId="679489D7" w14:textId="58B8FBB0" w:rsidR="008B0E21" w:rsidRPr="008B0E21" w:rsidRDefault="008B0E21" w:rsidP="008B0E21">
      <w:pPr>
        <w:spacing w:after="0" w:line="240" w:lineRule="auto"/>
        <w:ind w:left="5245"/>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Споживачу: _________________________</w:t>
      </w:r>
    </w:p>
    <w:p w14:paraId="4878ED33" w14:textId="77777777" w:rsidR="008B0E21" w:rsidRPr="008B0E21" w:rsidRDefault="008B0E21" w:rsidP="008B0E21">
      <w:pPr>
        <w:spacing w:after="0" w:line="240" w:lineRule="auto"/>
        <w:ind w:firstLine="567"/>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 xml:space="preserve">                                                                                                        (П. І. Б. / найменування)</w:t>
      </w:r>
    </w:p>
    <w:p w14:paraId="62308D2D" w14:textId="77777777" w:rsidR="008B0E21" w:rsidRPr="008B0E21" w:rsidRDefault="008B0E21" w:rsidP="008B0E21">
      <w:pPr>
        <w:spacing w:after="0" w:line="240" w:lineRule="auto"/>
        <w:ind w:firstLine="567"/>
        <w:jc w:val="center"/>
        <w:rPr>
          <w:rFonts w:ascii="Times New Roman" w:eastAsia="Times New Roman" w:hAnsi="Times New Roman" w:cs="Times New Roman"/>
          <w:b/>
          <w:bCs/>
          <w:sz w:val="24"/>
          <w:szCs w:val="24"/>
          <w:lang w:val="uk-UA"/>
        </w:rPr>
      </w:pPr>
      <w:r w:rsidRPr="008B0E21">
        <w:rPr>
          <w:rFonts w:ascii="Times New Roman" w:eastAsia="Times New Roman" w:hAnsi="Times New Roman" w:cs="Times New Roman"/>
          <w:b/>
          <w:bCs/>
          <w:sz w:val="24"/>
          <w:szCs w:val="24"/>
          <w:lang w:val="uk-UA"/>
        </w:rPr>
        <w:t>ІНФОРМАЦІЙНИЙ ЛИСТ</w:t>
      </w:r>
    </w:p>
    <w:p w14:paraId="7BA4D468" w14:textId="77777777" w:rsidR="008B0E21" w:rsidRPr="008B0E21" w:rsidRDefault="008B0E21" w:rsidP="008B0E21">
      <w:pPr>
        <w:spacing w:after="0" w:line="240" w:lineRule="auto"/>
        <w:rPr>
          <w:rFonts w:ascii="Times New Roman" w:eastAsia="Times New Roman" w:hAnsi="Times New Roman" w:cs="Times New Roman"/>
          <w:b/>
          <w:bCs/>
          <w:sz w:val="24"/>
          <w:szCs w:val="24"/>
          <w:lang w:val="uk-UA"/>
        </w:rPr>
      </w:pPr>
    </w:p>
    <w:p w14:paraId="7D758A8B" w14:textId="77777777" w:rsidR="008B0E21" w:rsidRPr="008B0E21" w:rsidRDefault="008B0E21" w:rsidP="008B0E21">
      <w:pPr>
        <w:spacing w:after="0" w:line="240" w:lineRule="auto"/>
        <w:ind w:firstLine="567"/>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215104F0" w14:textId="4F94E581" w:rsidR="008B0E21" w:rsidRPr="00CB60BA" w:rsidRDefault="008B0E21" w:rsidP="008B0E21">
      <w:pPr>
        <w:spacing w:after="0" w:line="240" w:lineRule="auto"/>
        <w:ind w:firstLine="567"/>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 xml:space="preserve">Ознайомитись з умовами Договору можливо на </w:t>
      </w:r>
      <w:r w:rsidRPr="00CB60BA">
        <w:rPr>
          <w:rFonts w:ascii="Times New Roman" w:eastAsia="Times New Roman" w:hAnsi="Times New Roman" w:cs="Times New Roman"/>
          <w:sz w:val="24"/>
          <w:szCs w:val="24"/>
          <w:lang w:val="uk-UA"/>
        </w:rPr>
        <w:t>офіційному сайті НКРЕКП, сайті Оператора ГРМ в мережі Інтернет за адресою</w:t>
      </w:r>
      <w:r w:rsidR="00CB60BA" w:rsidRPr="00CB60BA">
        <w:rPr>
          <w:rFonts w:ascii="Times New Roman" w:eastAsia="Times New Roman" w:hAnsi="Times New Roman" w:cs="Times New Roman"/>
          <w:sz w:val="24"/>
          <w:szCs w:val="24"/>
          <w:lang w:val="uk-UA"/>
        </w:rPr>
        <w:t xml:space="preserve">: </w:t>
      </w:r>
      <w:r w:rsidR="00CB60BA" w:rsidRPr="00CB60BA">
        <w:rPr>
          <w:rFonts w:ascii="Times New Roman" w:eastAsia="Times New Roman" w:hAnsi="Times New Roman" w:cs="Times New Roman"/>
          <w:sz w:val="24"/>
          <w:szCs w:val="24"/>
          <w:lang w:val="uk-UA" w:eastAsia="uk-UA"/>
        </w:rPr>
        <w:t>https://cn.grmu.com.ua та в друкованому виданні, що публікується в межах території ліцензованої діяльності в газеті в «Гарт» №49 від 07 грудня 2023 року.</w:t>
      </w:r>
    </w:p>
    <w:p w14:paraId="3C372A34" w14:textId="77777777" w:rsidR="008B0E21" w:rsidRPr="008B0E21" w:rsidRDefault="008B0E21" w:rsidP="008B0E21">
      <w:pPr>
        <w:spacing w:after="0" w:line="240" w:lineRule="auto"/>
        <w:ind w:firstLine="567"/>
        <w:jc w:val="both"/>
        <w:rPr>
          <w:rFonts w:ascii="Times New Roman" w:eastAsia="Times New Roman" w:hAnsi="Times New Roman" w:cs="Times New Roman"/>
          <w:sz w:val="24"/>
          <w:szCs w:val="24"/>
          <w:lang w:val="uk-UA"/>
        </w:rPr>
      </w:pPr>
      <w:r w:rsidRPr="00CB60BA">
        <w:rPr>
          <w:rFonts w:ascii="Times New Roman" w:eastAsia="Times New Roman" w:hAnsi="Times New Roman" w:cs="Times New Roman"/>
          <w:sz w:val="24"/>
          <w:szCs w:val="24"/>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w:t>
      </w:r>
      <w:r w:rsidRPr="008B0E21">
        <w:rPr>
          <w:rFonts w:ascii="Times New Roman" w:eastAsia="Times New Roman" w:hAnsi="Times New Roman" w:cs="Times New Roman"/>
          <w:sz w:val="24"/>
          <w:szCs w:val="24"/>
          <w:lang w:val="uk-UA"/>
        </w:rPr>
        <w:t>), до межі балансової належності об'єкта Споживача та можливості санкціонованого відбору природного газу з газорозподільної системи.</w:t>
      </w:r>
    </w:p>
    <w:p w14:paraId="2B5ADD84" w14:textId="77777777" w:rsidR="008B0E21" w:rsidRPr="008B0E21" w:rsidRDefault="008B0E21" w:rsidP="008B0E21">
      <w:pPr>
        <w:spacing w:after="0" w:line="240" w:lineRule="auto"/>
        <w:ind w:firstLine="567"/>
        <w:jc w:val="both"/>
        <w:rPr>
          <w:rFonts w:ascii="Times New Roman" w:eastAsia="Times New Roman" w:hAnsi="Times New Roman" w:cs="Times New Roman"/>
          <w:iCs/>
          <w:sz w:val="24"/>
          <w:szCs w:val="24"/>
          <w:lang w:val="uk-UA"/>
        </w:rPr>
      </w:pPr>
      <w:r w:rsidRPr="008B0E21">
        <w:rPr>
          <w:rFonts w:ascii="Times New Roman" w:eastAsia="Times New Roman" w:hAnsi="Times New Roman" w:cs="Times New Roman"/>
          <w:sz w:val="24"/>
          <w:szCs w:val="24"/>
          <w:lang w:val="uk-UA"/>
        </w:rPr>
        <w:t xml:space="preserve">Відповідно до п.7. гл.3 розділу </w:t>
      </w:r>
      <w:r w:rsidRPr="008B0E21">
        <w:rPr>
          <w:rFonts w:ascii="Times New Roman" w:eastAsia="Times New Roman" w:hAnsi="Times New Roman" w:cs="Times New Roman"/>
          <w:sz w:val="24"/>
          <w:szCs w:val="24"/>
          <w:lang w:val="en-US"/>
        </w:rPr>
        <w:t>VI</w:t>
      </w:r>
      <w:r w:rsidRPr="008B0E21">
        <w:rPr>
          <w:rFonts w:ascii="Times New Roman" w:eastAsia="Times New Roman" w:hAnsi="Times New Roman" w:cs="Times New Roman"/>
          <w:sz w:val="24"/>
          <w:szCs w:val="24"/>
          <w:lang w:val="uk-UA"/>
        </w:rPr>
        <w:t xml:space="preserve"> Кодексу ГРМ </w:t>
      </w:r>
      <w:r w:rsidRPr="008B0E21">
        <w:rPr>
          <w:rFonts w:ascii="Times New Roman" w:eastAsia="Calibri" w:hAnsi="Times New Roman" w:cs="Times New Roman"/>
          <w:iCs/>
          <w:sz w:val="24"/>
          <w:szCs w:val="24"/>
          <w:shd w:val="clear" w:color="auto" w:fill="FFFFFF"/>
          <w:lang w:val="uk-UA" w:eastAsia="uk-UA"/>
        </w:rPr>
        <w:t>фактом приєднання споживача до умов договору розподілу природного газу (</w:t>
      </w:r>
      <w:r w:rsidRPr="008B0E21">
        <w:rPr>
          <w:rFonts w:ascii="Times New Roman" w:eastAsia="Calibri" w:hAnsi="Times New Roman" w:cs="Times New Roman"/>
          <w:iCs/>
          <w:sz w:val="24"/>
          <w:szCs w:val="24"/>
          <w:lang w:val="uk-UA" w:eastAsia="uk-UA"/>
        </w:rPr>
        <w:t>акцептування</w:t>
      </w:r>
      <w:r w:rsidRPr="008B0E21">
        <w:rPr>
          <w:rFonts w:ascii="Times New Roman" w:eastAsia="Calibri" w:hAnsi="Times New Roman" w:cs="Times New Roman"/>
          <w:iCs/>
          <w:sz w:val="24"/>
          <w:szCs w:val="24"/>
          <w:shd w:val="clear" w:color="auto" w:fill="FFFFFF"/>
          <w:lang w:val="uk-UA" w:eastAsia="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57F0D583" w14:textId="77777777" w:rsidR="008B0E21" w:rsidRPr="008B0E21" w:rsidRDefault="008B0E21" w:rsidP="008B0E21">
      <w:pPr>
        <w:spacing w:after="0" w:line="240" w:lineRule="auto"/>
        <w:ind w:firstLine="567"/>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4D3BE425" w14:textId="77777777" w:rsidR="008B0E21" w:rsidRDefault="008B0E21" w:rsidP="008B0E21">
      <w:pPr>
        <w:spacing w:after="0" w:line="240" w:lineRule="auto"/>
        <w:ind w:firstLine="567"/>
        <w:jc w:val="both"/>
        <w:rPr>
          <w:rFonts w:ascii="Times New Roman" w:eastAsia="Times New Roman" w:hAnsi="Times New Roman" w:cs="Times New Roman"/>
          <w:sz w:val="24"/>
          <w:szCs w:val="24"/>
          <w:lang w:val="uk-UA"/>
        </w:rPr>
      </w:pPr>
      <w:r w:rsidRPr="008B0E21">
        <w:rPr>
          <w:rFonts w:ascii="Times New Roman" w:eastAsia="Times New Roman" w:hAnsi="Times New Roman" w:cs="Times New Roman"/>
          <w:sz w:val="24"/>
          <w:szCs w:val="24"/>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753C847D" w14:textId="77777777" w:rsidR="009C74FD" w:rsidRDefault="009C74FD" w:rsidP="008B0E21">
      <w:pPr>
        <w:spacing w:after="0" w:line="240" w:lineRule="auto"/>
        <w:ind w:firstLine="567"/>
        <w:jc w:val="both"/>
        <w:rPr>
          <w:rFonts w:ascii="Times New Roman" w:eastAsia="Times New Roman" w:hAnsi="Times New Roman" w:cs="Times New Roman"/>
          <w:sz w:val="24"/>
          <w:szCs w:val="24"/>
          <w:lang w:val="uk-UA"/>
        </w:rPr>
      </w:pPr>
    </w:p>
    <w:p w14:paraId="614DECD1" w14:textId="77777777" w:rsidR="009C74FD" w:rsidRDefault="009C74FD" w:rsidP="008B0E21">
      <w:pPr>
        <w:spacing w:after="0" w:line="240" w:lineRule="auto"/>
        <w:ind w:firstLine="567"/>
        <w:jc w:val="both"/>
        <w:rPr>
          <w:rFonts w:ascii="Times New Roman" w:eastAsia="Times New Roman" w:hAnsi="Times New Roman" w:cs="Times New Roman"/>
          <w:sz w:val="24"/>
          <w:szCs w:val="24"/>
          <w:lang w:val="uk-UA"/>
        </w:rPr>
      </w:pPr>
    </w:p>
    <w:p w14:paraId="0A2D39F0" w14:textId="77777777" w:rsidR="009C74FD" w:rsidRDefault="009C74FD" w:rsidP="008B0E21">
      <w:pPr>
        <w:spacing w:after="0" w:line="240" w:lineRule="auto"/>
        <w:ind w:firstLine="567"/>
        <w:jc w:val="both"/>
        <w:rPr>
          <w:rFonts w:ascii="Times New Roman" w:eastAsia="Times New Roman" w:hAnsi="Times New Roman" w:cs="Times New Roman"/>
          <w:sz w:val="24"/>
          <w:szCs w:val="24"/>
          <w:lang w:val="uk-UA"/>
        </w:rPr>
      </w:pPr>
    </w:p>
    <w:p w14:paraId="1ED19579" w14:textId="77777777" w:rsidR="009C74FD" w:rsidRDefault="009C74FD" w:rsidP="008B0E21">
      <w:pPr>
        <w:spacing w:after="0" w:line="240" w:lineRule="auto"/>
        <w:ind w:firstLine="567"/>
        <w:jc w:val="both"/>
        <w:rPr>
          <w:rFonts w:ascii="Times New Roman" w:eastAsia="Times New Roman" w:hAnsi="Times New Roman" w:cs="Times New Roman"/>
          <w:sz w:val="24"/>
          <w:szCs w:val="24"/>
          <w:lang w:val="uk-UA"/>
        </w:rPr>
      </w:pPr>
    </w:p>
    <w:p w14:paraId="22F6610E" w14:textId="77777777" w:rsidR="009C74FD" w:rsidRDefault="009C74FD" w:rsidP="008B0E21">
      <w:pPr>
        <w:spacing w:after="0" w:line="240" w:lineRule="auto"/>
        <w:ind w:firstLine="567"/>
        <w:jc w:val="both"/>
        <w:rPr>
          <w:rFonts w:ascii="Times New Roman" w:eastAsia="Times New Roman" w:hAnsi="Times New Roman" w:cs="Times New Roman"/>
          <w:sz w:val="24"/>
          <w:szCs w:val="24"/>
          <w:lang w:val="uk-UA"/>
        </w:rPr>
      </w:pPr>
    </w:p>
    <w:p w14:paraId="5F1DCE54" w14:textId="77777777" w:rsidR="009C74FD" w:rsidRDefault="009C74FD" w:rsidP="008B0E21">
      <w:pPr>
        <w:spacing w:after="0" w:line="240" w:lineRule="auto"/>
        <w:ind w:firstLine="567"/>
        <w:jc w:val="both"/>
        <w:rPr>
          <w:rFonts w:ascii="Times New Roman" w:eastAsia="Times New Roman" w:hAnsi="Times New Roman" w:cs="Times New Roman"/>
          <w:sz w:val="24"/>
          <w:szCs w:val="24"/>
          <w:lang w:val="uk-UA"/>
        </w:rPr>
      </w:pPr>
    </w:p>
    <w:p w14:paraId="1EF2DA83" w14:textId="77777777" w:rsidR="009C74FD" w:rsidRPr="008B0E21" w:rsidRDefault="009C74FD" w:rsidP="008B0E21">
      <w:pPr>
        <w:spacing w:after="0" w:line="240" w:lineRule="auto"/>
        <w:ind w:firstLine="567"/>
        <w:jc w:val="both"/>
        <w:rPr>
          <w:rFonts w:ascii="Times New Roman" w:eastAsia="Times New Roman" w:hAnsi="Times New Roman" w:cs="Times New Roman"/>
          <w:sz w:val="24"/>
          <w:szCs w:val="24"/>
          <w:lang w:val="uk-UA"/>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9C74FD" w:rsidRPr="00473044" w14:paraId="13A650E9" w14:textId="77777777" w:rsidTr="00670EB6">
        <w:trPr>
          <w:trHeight w:val="374"/>
        </w:trPr>
        <w:tc>
          <w:tcPr>
            <w:tcW w:w="8939" w:type="dxa"/>
            <w:tcMar>
              <w:top w:w="22" w:type="dxa"/>
              <w:left w:w="22" w:type="dxa"/>
              <w:bottom w:w="20" w:type="dxa"/>
              <w:right w:w="22" w:type="dxa"/>
            </w:tcMar>
            <w:hideMark/>
          </w:tcPr>
          <w:p w14:paraId="78A2ABD0" w14:textId="77777777" w:rsidR="009C74FD" w:rsidRPr="009C74FD" w:rsidRDefault="009C74FD" w:rsidP="00670EB6">
            <w:pPr>
              <w:pStyle w:val="rvps12"/>
              <w:ind w:firstLine="720"/>
              <w:jc w:val="both"/>
              <w:rPr>
                <w:rStyle w:val="spanrvts0"/>
                <w:highlight w:val="yellow"/>
                <w:lang w:val="uk" w:eastAsia="uk"/>
              </w:rPr>
            </w:pPr>
            <w:r w:rsidRPr="009C74FD">
              <w:rPr>
                <w:rStyle w:val="spanrvts9"/>
                <w:lang w:val="uk" w:eastAsia="uk"/>
              </w:rPr>
              <w:lastRenderedPageBreak/>
              <w:t>Реквізити Оператора ГРМ:</w:t>
            </w:r>
          </w:p>
        </w:tc>
      </w:tr>
      <w:tr w:rsidR="009C74FD" w:rsidRPr="00883582" w14:paraId="7BCA257B" w14:textId="77777777" w:rsidTr="00670EB6">
        <w:trPr>
          <w:trHeight w:val="4079"/>
        </w:trPr>
        <w:tc>
          <w:tcPr>
            <w:tcW w:w="8939" w:type="dxa"/>
            <w:tcMar>
              <w:top w:w="20" w:type="dxa"/>
              <w:left w:w="22" w:type="dxa"/>
              <w:bottom w:w="20" w:type="dxa"/>
              <w:right w:w="22" w:type="dxa"/>
            </w:tcMar>
            <w:hideMark/>
          </w:tcPr>
          <w:p w14:paraId="6E7AC858" w14:textId="77777777" w:rsidR="009C74FD" w:rsidRPr="009C74FD" w:rsidRDefault="009C74FD" w:rsidP="00670EB6">
            <w:pPr>
              <w:ind w:firstLine="720"/>
              <w:jc w:val="both"/>
              <w:rPr>
                <w:sz w:val="24"/>
                <w:szCs w:val="24"/>
                <w:lang w:val="ru-RU"/>
              </w:rPr>
            </w:pPr>
          </w:p>
          <w:p w14:paraId="7764BFAB" w14:textId="77777777" w:rsidR="009C74FD" w:rsidRPr="009C74FD" w:rsidRDefault="009C74FD" w:rsidP="00670EB6">
            <w:pPr>
              <w:ind w:firstLine="720"/>
              <w:jc w:val="both"/>
              <w:rPr>
                <w:b/>
                <w:sz w:val="24"/>
                <w:szCs w:val="24"/>
                <w:lang w:val="ru-RU"/>
              </w:rPr>
            </w:pPr>
            <w:r w:rsidRPr="009C74FD">
              <w:rPr>
                <w:b/>
                <w:sz w:val="24"/>
                <w:szCs w:val="24"/>
                <w:lang w:val="ru-RU"/>
              </w:rPr>
              <w:t>ТОВ «Газорозподільні мережі України»</w:t>
            </w:r>
          </w:p>
          <w:p w14:paraId="507D8140" w14:textId="77777777" w:rsidR="009C74FD" w:rsidRPr="009C74FD" w:rsidRDefault="009C74FD" w:rsidP="00670EB6">
            <w:pPr>
              <w:ind w:firstLine="720"/>
              <w:jc w:val="both"/>
              <w:rPr>
                <w:sz w:val="24"/>
                <w:szCs w:val="24"/>
                <w:lang w:val="uk-UA"/>
              </w:rPr>
            </w:pPr>
            <w:r w:rsidRPr="009C74FD">
              <w:rPr>
                <w:sz w:val="24"/>
                <w:szCs w:val="24"/>
                <w:lang w:val="uk-UA"/>
              </w:rPr>
              <w:t>код ЄДРПОУ 44907200</w:t>
            </w:r>
          </w:p>
          <w:p w14:paraId="79D44219" w14:textId="77777777" w:rsidR="009C74FD" w:rsidRPr="009C74FD" w:rsidRDefault="009C74FD" w:rsidP="00670EB6">
            <w:pPr>
              <w:ind w:firstLine="720"/>
              <w:jc w:val="both"/>
              <w:rPr>
                <w:b/>
                <w:sz w:val="24"/>
                <w:szCs w:val="24"/>
                <w:lang w:val="uk-UA"/>
              </w:rPr>
            </w:pPr>
            <w:r w:rsidRPr="009C74FD">
              <w:rPr>
                <w:b/>
                <w:sz w:val="24"/>
                <w:szCs w:val="24"/>
                <w:lang w:val="uk-UA"/>
              </w:rPr>
              <w:t xml:space="preserve">в особі Чернігівської філії </w:t>
            </w:r>
          </w:p>
          <w:p w14:paraId="5EF8AEB8" w14:textId="77777777" w:rsidR="009C74FD" w:rsidRPr="009C74FD" w:rsidRDefault="009C74FD" w:rsidP="00670EB6">
            <w:pPr>
              <w:ind w:firstLine="720"/>
              <w:jc w:val="both"/>
              <w:rPr>
                <w:b/>
                <w:sz w:val="24"/>
                <w:szCs w:val="24"/>
                <w:lang w:val="uk-UA"/>
              </w:rPr>
            </w:pPr>
            <w:r w:rsidRPr="009C74FD">
              <w:rPr>
                <w:b/>
                <w:sz w:val="24"/>
                <w:szCs w:val="24"/>
                <w:lang w:val="uk-UA"/>
              </w:rPr>
              <w:t>ТОВ «Газорозподільні мережі України»</w:t>
            </w:r>
          </w:p>
          <w:p w14:paraId="1740CE64" w14:textId="77777777" w:rsidR="009C74FD" w:rsidRPr="009C74FD" w:rsidRDefault="009C74FD" w:rsidP="00670EB6">
            <w:pPr>
              <w:ind w:firstLine="720"/>
              <w:rPr>
                <w:sz w:val="24"/>
                <w:szCs w:val="24"/>
                <w:lang w:val="uk-UA"/>
              </w:rPr>
            </w:pPr>
            <w:r w:rsidRPr="009C74FD">
              <w:rPr>
                <w:sz w:val="24"/>
                <w:szCs w:val="24"/>
                <w:lang w:val="uk-UA"/>
              </w:rPr>
              <w:t>код ЄДРПОУ 45355956</w:t>
            </w:r>
          </w:p>
          <w:p w14:paraId="2C3A8A4D" w14:textId="77777777" w:rsidR="009C74FD" w:rsidRPr="009C74FD" w:rsidRDefault="009C74FD" w:rsidP="00670EB6">
            <w:pPr>
              <w:ind w:firstLine="720"/>
              <w:rPr>
                <w:sz w:val="24"/>
                <w:szCs w:val="24"/>
                <w:lang w:val="uk-UA"/>
              </w:rPr>
            </w:pPr>
            <w:r w:rsidRPr="009C74FD">
              <w:rPr>
                <w:sz w:val="24"/>
                <w:szCs w:val="24"/>
                <w:lang w:val="uk-UA"/>
              </w:rPr>
              <w:t>IBAN UA843535530000026007300854150</w:t>
            </w:r>
          </w:p>
          <w:p w14:paraId="5CD879BF" w14:textId="77777777" w:rsidR="009C74FD" w:rsidRPr="009C74FD" w:rsidRDefault="009C74FD" w:rsidP="00670EB6">
            <w:pPr>
              <w:ind w:firstLine="720"/>
              <w:rPr>
                <w:sz w:val="24"/>
                <w:szCs w:val="24"/>
                <w:lang w:val="uk-UA"/>
              </w:rPr>
            </w:pPr>
            <w:r w:rsidRPr="009C74FD">
              <w:rPr>
                <w:sz w:val="24"/>
                <w:szCs w:val="24"/>
                <w:lang w:val="uk-UA"/>
              </w:rPr>
              <w:t>в АТ «ОЩАДБАНК»,МФО 353553</w:t>
            </w:r>
          </w:p>
          <w:p w14:paraId="77C3830D" w14:textId="77777777" w:rsidR="009C74FD" w:rsidRPr="009C74FD" w:rsidRDefault="009C74FD" w:rsidP="00670EB6">
            <w:pPr>
              <w:ind w:left="694"/>
              <w:rPr>
                <w:sz w:val="24"/>
                <w:szCs w:val="24"/>
                <w:lang w:val="uk-UA"/>
              </w:rPr>
            </w:pPr>
            <w:r w:rsidRPr="009C74FD">
              <w:rPr>
                <w:sz w:val="24"/>
                <w:szCs w:val="24"/>
                <w:lang w:val="uk-UA"/>
              </w:rPr>
              <w:t>ІПН 449072026597</w:t>
            </w:r>
          </w:p>
          <w:p w14:paraId="228794CB" w14:textId="77777777" w:rsidR="009C74FD" w:rsidRPr="009C74FD" w:rsidRDefault="009C74FD" w:rsidP="00670EB6">
            <w:pPr>
              <w:ind w:firstLine="720"/>
              <w:jc w:val="both"/>
              <w:rPr>
                <w:sz w:val="24"/>
                <w:szCs w:val="24"/>
                <w:highlight w:val="yellow"/>
                <w:lang w:val="uk-UA"/>
              </w:rPr>
            </w:pPr>
          </w:p>
          <w:p w14:paraId="4663E804" w14:textId="77777777" w:rsidR="009C74FD" w:rsidRPr="009C74FD" w:rsidRDefault="009C74FD" w:rsidP="00670EB6">
            <w:pPr>
              <w:ind w:firstLine="720"/>
              <w:jc w:val="both"/>
              <w:rPr>
                <w:sz w:val="24"/>
                <w:szCs w:val="24"/>
                <w:lang w:val="uk-UA"/>
              </w:rPr>
            </w:pPr>
            <w:r w:rsidRPr="009C74FD">
              <w:rPr>
                <w:sz w:val="24"/>
                <w:szCs w:val="24"/>
                <w:lang w:val="uk-UA"/>
              </w:rPr>
              <w:t>Телефон колл-центру - 0800 303 104</w:t>
            </w:r>
          </w:p>
          <w:p w14:paraId="01C8CB1B" w14:textId="77777777" w:rsidR="009C74FD" w:rsidRPr="009C74FD" w:rsidRDefault="009C74FD" w:rsidP="00670EB6">
            <w:pPr>
              <w:ind w:firstLine="720"/>
              <w:jc w:val="both"/>
              <w:rPr>
                <w:sz w:val="24"/>
                <w:szCs w:val="24"/>
                <w:lang w:val="ru-RU"/>
              </w:rPr>
            </w:pPr>
            <w:r w:rsidRPr="009C74FD">
              <w:rPr>
                <w:sz w:val="24"/>
                <w:szCs w:val="24"/>
                <w:lang w:val="ru-RU"/>
              </w:rPr>
              <w:t>Телефон аварійно-диспетчерської служби – 104</w:t>
            </w:r>
          </w:p>
          <w:p w14:paraId="0F2482A2" w14:textId="77777777" w:rsidR="009C74FD" w:rsidRPr="009C74FD" w:rsidRDefault="009C74FD" w:rsidP="00670EB6">
            <w:pPr>
              <w:ind w:firstLine="720"/>
              <w:jc w:val="both"/>
              <w:rPr>
                <w:sz w:val="24"/>
                <w:szCs w:val="24"/>
                <w:lang w:val="ru-RU"/>
              </w:rPr>
            </w:pPr>
          </w:p>
          <w:p w14:paraId="06B440B2" w14:textId="77777777" w:rsidR="009C74FD" w:rsidRPr="009C74FD" w:rsidRDefault="009C74FD" w:rsidP="00670EB6">
            <w:pPr>
              <w:ind w:firstLine="720"/>
              <w:jc w:val="both"/>
              <w:rPr>
                <w:sz w:val="24"/>
                <w:szCs w:val="24"/>
                <w:highlight w:val="yellow"/>
                <w:lang w:val="uk-UA"/>
              </w:rPr>
            </w:pPr>
            <w:r w:rsidRPr="009C74FD">
              <w:rPr>
                <w:sz w:val="24"/>
                <w:szCs w:val="24"/>
                <w:lang w:val="uk-UA"/>
              </w:rPr>
              <w:t>реквізити для оплати за послуги розподілу побутовим споживачам</w:t>
            </w:r>
          </w:p>
          <w:p w14:paraId="4C22ADDA" w14:textId="77777777" w:rsidR="009C74FD" w:rsidRPr="009C74FD" w:rsidRDefault="009C74FD" w:rsidP="00670EB6">
            <w:pPr>
              <w:ind w:firstLine="720"/>
              <w:jc w:val="both"/>
              <w:rPr>
                <w:sz w:val="24"/>
                <w:szCs w:val="24"/>
                <w:lang w:val="uk-UA"/>
              </w:rPr>
            </w:pPr>
            <w:r w:rsidRPr="009C74FD">
              <w:rPr>
                <w:sz w:val="24"/>
                <w:szCs w:val="24"/>
                <w:lang w:val="uk-UA"/>
              </w:rPr>
              <w:t>ЄДРПОУ 45355956, МФО 353553</w:t>
            </w:r>
          </w:p>
          <w:p w14:paraId="69745F15" w14:textId="77777777" w:rsidR="009C74FD" w:rsidRPr="009C74FD" w:rsidRDefault="009C74FD" w:rsidP="00670EB6">
            <w:pPr>
              <w:ind w:firstLine="720"/>
              <w:jc w:val="both"/>
              <w:rPr>
                <w:sz w:val="24"/>
                <w:szCs w:val="24"/>
                <w:lang w:val="uk-UA"/>
              </w:rPr>
            </w:pPr>
            <w:r w:rsidRPr="009C74FD">
              <w:rPr>
                <w:sz w:val="24"/>
                <w:szCs w:val="24"/>
              </w:rPr>
              <w:t>IBAN</w:t>
            </w:r>
            <w:r w:rsidRPr="009C74FD">
              <w:rPr>
                <w:sz w:val="24"/>
                <w:szCs w:val="24"/>
                <w:lang w:val="uk-UA"/>
              </w:rPr>
              <w:t xml:space="preserve">: </w:t>
            </w:r>
            <w:r w:rsidRPr="009C74FD">
              <w:rPr>
                <w:sz w:val="24"/>
                <w:szCs w:val="24"/>
              </w:rPr>
              <w:t>UA</w:t>
            </w:r>
            <w:r w:rsidRPr="009C74FD">
              <w:rPr>
                <w:sz w:val="24"/>
                <w:szCs w:val="24"/>
                <w:lang w:val="uk-UA"/>
              </w:rPr>
              <w:t>193535530000026030300854150</w:t>
            </w:r>
          </w:p>
          <w:p w14:paraId="30708F22" w14:textId="77777777" w:rsidR="009C74FD" w:rsidRPr="009C74FD" w:rsidRDefault="009C74FD" w:rsidP="00670EB6">
            <w:pPr>
              <w:ind w:firstLine="720"/>
              <w:jc w:val="both"/>
              <w:rPr>
                <w:sz w:val="24"/>
                <w:szCs w:val="24"/>
                <w:highlight w:val="yellow"/>
                <w:lang w:val="uk-UA"/>
              </w:rPr>
            </w:pPr>
            <w:r w:rsidRPr="009C74FD">
              <w:rPr>
                <w:sz w:val="24"/>
                <w:szCs w:val="24"/>
                <w:lang w:val="uk-UA"/>
              </w:rPr>
              <w:t>АТ «ОЩАДБАНК»</w:t>
            </w:r>
          </w:p>
          <w:p w14:paraId="692FD168" w14:textId="77777777" w:rsidR="009C74FD" w:rsidRPr="009C74FD" w:rsidRDefault="009C74FD" w:rsidP="00670EB6">
            <w:pPr>
              <w:ind w:firstLine="720"/>
              <w:jc w:val="both"/>
              <w:rPr>
                <w:sz w:val="24"/>
                <w:szCs w:val="24"/>
                <w:highlight w:val="yellow"/>
                <w:lang w:val="uk-UA"/>
              </w:rPr>
            </w:pPr>
          </w:p>
          <w:p w14:paraId="6A817C9D" w14:textId="77777777" w:rsidR="009C74FD" w:rsidRPr="009C74FD" w:rsidRDefault="009C74FD" w:rsidP="00670EB6">
            <w:pPr>
              <w:ind w:firstLine="720"/>
              <w:jc w:val="both"/>
              <w:rPr>
                <w:sz w:val="24"/>
                <w:szCs w:val="24"/>
                <w:highlight w:val="yellow"/>
                <w:lang w:val="uk-UA"/>
              </w:rPr>
            </w:pPr>
          </w:p>
          <w:p w14:paraId="04967A37" w14:textId="77777777" w:rsidR="009C74FD" w:rsidRPr="007250CC" w:rsidRDefault="009C74FD" w:rsidP="007250CC">
            <w:pPr>
              <w:ind w:left="694"/>
              <w:contextualSpacing/>
              <w:jc w:val="both"/>
              <w:rPr>
                <w:sz w:val="24"/>
                <w:szCs w:val="24"/>
                <w:lang w:val="uk-UA"/>
              </w:rPr>
            </w:pPr>
            <w:r w:rsidRPr="007250CC">
              <w:rPr>
                <w:sz w:val="24"/>
                <w:szCs w:val="24"/>
                <w:lang w:val="uk-UA"/>
              </w:rPr>
              <w:t>реквізити для оплати за послуги розподілу с</w:t>
            </w:r>
            <w:r w:rsidRPr="007250CC">
              <w:rPr>
                <w:rStyle w:val="spanrvts0"/>
                <w:lang w:val="uk" w:eastAsia="uk"/>
              </w:rPr>
              <w:t>поживачам, що не є побутовими</w:t>
            </w:r>
          </w:p>
          <w:p w14:paraId="57ED9B49" w14:textId="3E1F776C" w:rsidR="007250CC" w:rsidRPr="007250CC" w:rsidRDefault="007250CC" w:rsidP="007250CC">
            <w:pPr>
              <w:pStyle w:val="ab"/>
              <w:shd w:val="clear" w:color="auto" w:fill="FFFFFF"/>
              <w:spacing w:before="0" w:beforeAutospacing="0" w:after="0" w:afterAutospacing="0"/>
              <w:ind w:left="694"/>
              <w:contextualSpacing/>
              <w:rPr>
                <w:color w:val="242424"/>
              </w:rPr>
            </w:pPr>
            <w:r w:rsidRPr="007250CC">
              <w:rPr>
                <w:color w:val="242424"/>
                <w:bdr w:val="none" w:sz="0" w:space="0" w:color="auto" w:frame="1"/>
              </w:rPr>
              <w:t>код ЄДРПОУ 45355956</w:t>
            </w:r>
            <w:r w:rsidRPr="007250CC">
              <w:rPr>
                <w:color w:val="242424"/>
              </w:rPr>
              <w:br/>
            </w:r>
            <w:r w:rsidRPr="007250CC">
              <w:rPr>
                <w:color w:val="242424"/>
                <w:bdr w:val="none" w:sz="0" w:space="0" w:color="auto" w:frame="1"/>
                <w:lang w:val="ru-RU"/>
              </w:rPr>
              <w:t>р/р </w:t>
            </w:r>
            <w:r w:rsidRPr="007250CC">
              <w:rPr>
                <w:color w:val="242424"/>
                <w:bdr w:val="none" w:sz="0" w:space="0" w:color="auto" w:frame="1"/>
                <w:lang w:val="en-US"/>
              </w:rPr>
              <w:t>UA </w:t>
            </w:r>
            <w:r w:rsidRPr="007250CC">
              <w:rPr>
                <w:color w:val="242424"/>
                <w:bdr w:val="none" w:sz="0" w:space="0" w:color="auto" w:frame="1"/>
              </w:rPr>
              <w:t>493535530000026039301854150</w:t>
            </w:r>
          </w:p>
          <w:p w14:paraId="516B1529" w14:textId="77777777" w:rsidR="007250CC" w:rsidRPr="007250CC" w:rsidRDefault="007250CC" w:rsidP="007250CC">
            <w:pPr>
              <w:pStyle w:val="ab"/>
              <w:shd w:val="clear" w:color="auto" w:fill="FFFFFF"/>
              <w:spacing w:before="0" w:beforeAutospacing="0" w:after="0" w:afterAutospacing="0"/>
              <w:ind w:left="694"/>
              <w:contextualSpacing/>
              <w:rPr>
                <w:color w:val="242424"/>
              </w:rPr>
            </w:pPr>
            <w:r w:rsidRPr="007250CC">
              <w:rPr>
                <w:color w:val="242424"/>
                <w:bdr w:val="none" w:sz="0" w:space="0" w:color="auto" w:frame="1"/>
              </w:rPr>
              <w:t>в банку: Філія - Чернігівське обласне управління АТ</w:t>
            </w:r>
          </w:p>
          <w:p w14:paraId="6CE1383B" w14:textId="4C5657DF" w:rsidR="007250CC" w:rsidRPr="007250CC" w:rsidRDefault="007250CC" w:rsidP="007250CC">
            <w:pPr>
              <w:pStyle w:val="ab"/>
              <w:shd w:val="clear" w:color="auto" w:fill="FFFFFF"/>
              <w:spacing w:before="0" w:beforeAutospacing="0" w:after="0" w:afterAutospacing="0"/>
              <w:ind w:left="694"/>
              <w:contextualSpacing/>
              <w:rPr>
                <w:color w:val="242424"/>
              </w:rPr>
            </w:pPr>
            <w:r w:rsidRPr="007250CC">
              <w:rPr>
                <w:color w:val="242424"/>
                <w:bdr w:val="none" w:sz="0" w:space="0" w:color="auto" w:frame="1"/>
              </w:rPr>
              <w:t>«ОЩАДБАНК»</w:t>
            </w:r>
            <w:r>
              <w:rPr>
                <w:color w:val="242424"/>
                <w:bdr w:val="none" w:sz="0" w:space="0" w:color="auto" w:frame="1"/>
              </w:rPr>
              <w:t xml:space="preserve">, </w:t>
            </w:r>
            <w:r w:rsidRPr="007250CC">
              <w:rPr>
                <w:color w:val="242424"/>
              </w:rPr>
              <w:t>МФО 353553</w:t>
            </w:r>
          </w:p>
          <w:p w14:paraId="17370F0B" w14:textId="77777777" w:rsidR="007250CC" w:rsidRPr="007250CC" w:rsidRDefault="007250CC" w:rsidP="007250CC">
            <w:pPr>
              <w:pStyle w:val="ab"/>
              <w:shd w:val="clear" w:color="auto" w:fill="FFFFFF"/>
              <w:spacing w:before="0" w:beforeAutospacing="0" w:after="0" w:afterAutospacing="0"/>
              <w:ind w:left="694"/>
              <w:contextualSpacing/>
              <w:rPr>
                <w:color w:val="242424"/>
              </w:rPr>
            </w:pPr>
            <w:r w:rsidRPr="007250CC">
              <w:rPr>
                <w:color w:val="242424"/>
                <w:bdr w:val="none" w:sz="0" w:space="0" w:color="auto" w:frame="1"/>
              </w:rPr>
              <w:t>ІПН 449072026597 код філії 016</w:t>
            </w:r>
          </w:p>
          <w:p w14:paraId="3648EA25" w14:textId="77777777" w:rsidR="007250CC" w:rsidRPr="007250CC" w:rsidRDefault="007250CC" w:rsidP="007250CC">
            <w:pPr>
              <w:pStyle w:val="ab"/>
              <w:shd w:val="clear" w:color="auto" w:fill="FFFFFF"/>
              <w:spacing w:before="0" w:beforeAutospacing="0" w:after="0" w:afterAutospacing="0"/>
              <w:ind w:left="694"/>
              <w:contextualSpacing/>
              <w:rPr>
                <w:color w:val="242424"/>
              </w:rPr>
            </w:pPr>
            <w:r w:rsidRPr="007250CC">
              <w:rPr>
                <w:color w:val="242424"/>
                <w:bdr w:val="none" w:sz="0" w:space="0" w:color="auto" w:frame="1"/>
              </w:rPr>
              <w:t>Телефон (0462) 94-12-04</w:t>
            </w:r>
          </w:p>
          <w:p w14:paraId="46670949" w14:textId="77777777" w:rsidR="009C74FD" w:rsidRPr="009C74FD" w:rsidRDefault="009C74FD" w:rsidP="007250CC">
            <w:pPr>
              <w:ind w:left="694"/>
              <w:contextualSpacing/>
              <w:jc w:val="both"/>
              <w:rPr>
                <w:sz w:val="24"/>
                <w:szCs w:val="24"/>
                <w:highlight w:val="yellow"/>
                <w:lang w:val="uk-UA"/>
              </w:rPr>
            </w:pPr>
          </w:p>
          <w:p w14:paraId="0CC71142" w14:textId="77777777" w:rsidR="009C74FD" w:rsidRPr="009C74FD" w:rsidRDefault="009C74FD" w:rsidP="00670EB6">
            <w:pPr>
              <w:ind w:firstLine="720"/>
              <w:jc w:val="both"/>
              <w:rPr>
                <w:sz w:val="24"/>
                <w:szCs w:val="24"/>
                <w:lang w:val="ru-RU"/>
              </w:rPr>
            </w:pPr>
            <w:r w:rsidRPr="009C74FD">
              <w:rPr>
                <w:sz w:val="24"/>
                <w:szCs w:val="24"/>
                <w:lang w:val="ru-RU"/>
              </w:rPr>
              <w:t>__________________________________</w:t>
            </w:r>
          </w:p>
          <w:p w14:paraId="4BEDC5CD" w14:textId="77777777" w:rsidR="009C74FD" w:rsidRPr="009C74FD" w:rsidRDefault="009C74FD" w:rsidP="00670EB6">
            <w:pPr>
              <w:pStyle w:val="rvps14"/>
              <w:ind w:firstLine="720"/>
              <w:jc w:val="both"/>
              <w:rPr>
                <w:rStyle w:val="spanrvts0"/>
                <w:lang w:val="uk" w:eastAsia="uk"/>
              </w:rPr>
            </w:pPr>
          </w:p>
        </w:tc>
      </w:tr>
    </w:tbl>
    <w:p w14:paraId="3812CF62" w14:textId="31A61163" w:rsidR="005F2C4B" w:rsidRPr="009C74FD" w:rsidRDefault="005F2C4B" w:rsidP="008B0E21">
      <w:pPr>
        <w:rPr>
          <w:lang w:val="uk"/>
        </w:rPr>
      </w:pPr>
    </w:p>
    <w:sectPr w:rsidR="005F2C4B" w:rsidRPr="009C74FD" w:rsidSect="006C4AB3">
      <w:headerReference w:type="first" r:id="rId11"/>
      <w:pgSz w:w="11906" w:h="16838" w:code="9"/>
      <w:pgMar w:top="3119" w:right="851" w:bottom="1134"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7D13" w14:textId="77777777" w:rsidR="004E4768" w:rsidRDefault="004E4768" w:rsidP="009242F1">
      <w:pPr>
        <w:spacing w:after="0" w:line="240" w:lineRule="auto"/>
      </w:pPr>
      <w:r>
        <w:separator/>
      </w:r>
    </w:p>
  </w:endnote>
  <w:endnote w:type="continuationSeparator" w:id="0">
    <w:p w14:paraId="4D024A52" w14:textId="77777777" w:rsidR="004E4768" w:rsidRDefault="004E4768" w:rsidP="0092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Calibri"/>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8397" w14:textId="77777777" w:rsidR="004E4768" w:rsidRDefault="004E4768" w:rsidP="009242F1">
      <w:pPr>
        <w:spacing w:after="0" w:line="240" w:lineRule="auto"/>
      </w:pPr>
      <w:r>
        <w:separator/>
      </w:r>
    </w:p>
  </w:footnote>
  <w:footnote w:type="continuationSeparator" w:id="0">
    <w:p w14:paraId="4E076D08" w14:textId="77777777" w:rsidR="004E4768" w:rsidRDefault="004E4768" w:rsidP="0092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2BF4" w14:textId="67BD71D8" w:rsidR="00DA14AC" w:rsidRPr="00AD6302" w:rsidRDefault="00D45131" w:rsidP="00DA14AC">
    <w:pPr>
      <w:pStyle w:val="a3"/>
      <w:spacing w:line="260" w:lineRule="exact"/>
      <w:jc w:val="right"/>
      <w:rPr>
        <w:rFonts w:ascii="Montserrat" w:hAnsi="Montserrat"/>
        <w:b/>
        <w:bCs/>
        <w:color w:val="4664BE"/>
        <w:sz w:val="20"/>
        <w:szCs w:val="20"/>
        <w:lang w:val="en-US"/>
      </w:rPr>
    </w:pPr>
    <w:r w:rsidRPr="00AD6302">
      <w:rPr>
        <w:rFonts w:ascii="Montserrat" w:hAnsi="Montserrat"/>
        <w:b/>
        <w:bCs/>
        <w:noProof/>
        <w:sz w:val="20"/>
        <w:szCs w:val="20"/>
        <w:lang w:val="en-US"/>
      </w:rPr>
      <w:drawing>
        <wp:anchor distT="0" distB="0" distL="114300" distR="114300" simplePos="0" relativeHeight="251665408" behindDoc="0" locked="0" layoutInCell="1" allowOverlap="1" wp14:anchorId="61B6A95F" wp14:editId="4E3047BD">
          <wp:simplePos x="0" y="0"/>
          <wp:positionH relativeFrom="margin">
            <wp:posOffset>13970</wp:posOffset>
          </wp:positionH>
          <wp:positionV relativeFrom="paragraph">
            <wp:posOffset>-1270</wp:posOffset>
          </wp:positionV>
          <wp:extent cx="1955165" cy="438785"/>
          <wp:effectExtent l="0" t="0" r="6985" b="0"/>
          <wp:wrapThrough wrapText="bothSides">
            <wp:wrapPolygon edited="0">
              <wp:start x="0" y="0"/>
              <wp:lineTo x="0" y="20631"/>
              <wp:lineTo x="21467" y="20631"/>
              <wp:lineTo x="21467" y="0"/>
              <wp:lineTo x="0" y="0"/>
            </wp:wrapPolygon>
          </wp:wrapThrough>
          <wp:docPr id="2126462770" name="Рисунок 212646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955165" cy="438785"/>
                  </a:xfrm>
                  <a:prstGeom prst="rect">
                    <a:avLst/>
                  </a:prstGeom>
                </pic:spPr>
              </pic:pic>
            </a:graphicData>
          </a:graphic>
          <wp14:sizeRelH relativeFrom="page">
            <wp14:pctWidth>0</wp14:pctWidth>
          </wp14:sizeRelH>
          <wp14:sizeRelV relativeFrom="page">
            <wp14:pctHeight>0</wp14:pctHeight>
          </wp14:sizeRelV>
        </wp:anchor>
      </w:drawing>
    </w:r>
    <w:r w:rsidR="00DA14AC" w:rsidRPr="00AD6302">
      <w:rPr>
        <w:rFonts w:ascii="Montserrat" w:hAnsi="Montserrat" w:cs="Arial"/>
        <w:b/>
        <w:bCs/>
        <w:color w:val="4664BE"/>
        <w:sz w:val="20"/>
        <w:szCs w:val="20"/>
        <w:lang w:val="uk-UA"/>
      </w:rPr>
      <w:t>ТОВ</w:t>
    </w:r>
    <w:r w:rsidR="00DA14AC" w:rsidRPr="00AD6302">
      <w:rPr>
        <w:rFonts w:ascii="Montserrat" w:hAnsi="Montserrat"/>
        <w:b/>
        <w:bCs/>
        <w:noProof/>
        <w:sz w:val="20"/>
        <w:szCs w:val="20"/>
        <w:lang w:val="uk-UA"/>
      </w:rPr>
      <w:t xml:space="preserve"> </w:t>
    </w:r>
    <w:r w:rsidR="00DA14AC" w:rsidRPr="00AD6302">
      <w:rPr>
        <w:rFonts w:ascii="Montserrat" w:hAnsi="Montserrat"/>
        <w:b/>
        <w:bCs/>
        <w:color w:val="4664BE"/>
        <w:sz w:val="20"/>
        <w:szCs w:val="20"/>
        <w:lang w:val="uk-UA"/>
      </w:rPr>
      <w:t>«</w:t>
    </w:r>
    <w:r w:rsidR="00DA14AC" w:rsidRPr="00AD6302">
      <w:rPr>
        <w:rFonts w:ascii="Montserrat" w:hAnsi="Montserrat" w:cs="Arial"/>
        <w:b/>
        <w:bCs/>
        <w:color w:val="4664BE"/>
        <w:sz w:val="20"/>
        <w:szCs w:val="20"/>
        <w:lang w:val="uk-UA"/>
      </w:rPr>
      <w:t>ГАЗОРОЗПОДІЛЬНІ</w:t>
    </w:r>
    <w:r w:rsidR="00DA14AC" w:rsidRPr="00AD6302">
      <w:rPr>
        <w:rFonts w:ascii="Montserrat" w:hAnsi="Montserrat"/>
        <w:b/>
        <w:bCs/>
        <w:color w:val="4664BE"/>
        <w:sz w:val="20"/>
        <w:szCs w:val="20"/>
        <w:lang w:val="uk-UA"/>
      </w:rPr>
      <w:t xml:space="preserve"> </w:t>
    </w:r>
    <w:r w:rsidR="00DA14AC" w:rsidRPr="00AD6302">
      <w:rPr>
        <w:rFonts w:ascii="Montserrat" w:hAnsi="Montserrat" w:cs="Arial"/>
        <w:b/>
        <w:bCs/>
        <w:color w:val="4664BE"/>
        <w:sz w:val="20"/>
        <w:szCs w:val="20"/>
        <w:lang w:val="uk-UA"/>
      </w:rPr>
      <w:t>МЕРЕЖІ</w:t>
    </w:r>
    <w:r w:rsidR="00DA14AC" w:rsidRPr="00AD6302">
      <w:rPr>
        <w:rFonts w:ascii="Montserrat" w:hAnsi="Montserrat"/>
        <w:b/>
        <w:bCs/>
        <w:color w:val="4664BE"/>
        <w:sz w:val="20"/>
        <w:szCs w:val="20"/>
        <w:lang w:val="uk-UA"/>
      </w:rPr>
      <w:t xml:space="preserve"> </w:t>
    </w:r>
    <w:r w:rsidR="00DA14AC" w:rsidRPr="00AD6302">
      <w:rPr>
        <w:rFonts w:ascii="Montserrat" w:hAnsi="Montserrat" w:cs="Arial"/>
        <w:b/>
        <w:bCs/>
        <w:color w:val="4664BE"/>
        <w:sz w:val="20"/>
        <w:szCs w:val="20"/>
        <w:lang w:val="uk-UA"/>
      </w:rPr>
      <w:t>УКРАЇНИ</w:t>
    </w:r>
    <w:r w:rsidR="00DA14AC" w:rsidRPr="00AD6302">
      <w:rPr>
        <w:rFonts w:ascii="Montserrat" w:hAnsi="Montserrat"/>
        <w:b/>
        <w:bCs/>
        <w:color w:val="4664BE"/>
        <w:sz w:val="20"/>
        <w:szCs w:val="20"/>
        <w:lang w:val="uk-UA"/>
      </w:rPr>
      <w:t>»</w:t>
    </w:r>
  </w:p>
  <w:p w14:paraId="5A1746D9" w14:textId="77777777" w:rsidR="00DA14AC" w:rsidRPr="00AD6302" w:rsidRDefault="00DA14AC" w:rsidP="007130F5">
    <w:pPr>
      <w:pStyle w:val="a3"/>
      <w:spacing w:line="260" w:lineRule="exact"/>
      <w:jc w:val="right"/>
      <w:rPr>
        <w:rFonts w:ascii="Montserrat" w:hAnsi="Montserrat"/>
        <w:b/>
        <w:bCs/>
        <w:color w:val="4664BE"/>
        <w:sz w:val="20"/>
        <w:szCs w:val="20"/>
        <w:lang w:val="en-US"/>
      </w:rPr>
    </w:pPr>
  </w:p>
  <w:p w14:paraId="12EFD20D" w14:textId="1488DD53" w:rsidR="00AD6302" w:rsidRPr="00AD6302" w:rsidRDefault="002668ED" w:rsidP="00AD6302">
    <w:pPr>
      <w:pStyle w:val="a3"/>
      <w:spacing w:line="260" w:lineRule="exact"/>
      <w:jc w:val="right"/>
      <w:rPr>
        <w:b/>
        <w:bCs/>
        <w:sz w:val="18"/>
        <w:szCs w:val="18"/>
        <w:lang w:val="uk-UA"/>
      </w:rPr>
    </w:pPr>
    <w:r>
      <w:rPr>
        <w:b/>
        <w:bCs/>
        <w:sz w:val="18"/>
        <w:szCs w:val="18"/>
        <w:lang w:val="uk-UA"/>
      </w:rPr>
      <w:t>ЧЕРНІГІВСЬКА</w:t>
    </w:r>
    <w:r w:rsidR="00AD6302" w:rsidRPr="00AD6302">
      <w:rPr>
        <w:b/>
        <w:bCs/>
        <w:sz w:val="18"/>
        <w:szCs w:val="18"/>
        <w:lang w:val="uk-UA"/>
      </w:rPr>
      <w:t xml:space="preserve"> ФІЛІЯ </w:t>
    </w:r>
  </w:p>
  <w:p w14:paraId="3A03FC4C" w14:textId="77777777" w:rsidR="00AD6302" w:rsidRPr="00AD6302" w:rsidRDefault="00AD6302" w:rsidP="00AD6302">
    <w:pPr>
      <w:pStyle w:val="a3"/>
      <w:spacing w:line="260" w:lineRule="exact"/>
      <w:jc w:val="right"/>
      <w:rPr>
        <w:b/>
        <w:bCs/>
        <w:sz w:val="18"/>
        <w:szCs w:val="18"/>
        <w:lang w:val="uk-UA"/>
      </w:rPr>
    </w:pPr>
    <w:r w:rsidRPr="00AD6302">
      <w:rPr>
        <w:b/>
        <w:bCs/>
        <w:sz w:val="18"/>
        <w:szCs w:val="18"/>
        <w:lang w:val="uk-UA"/>
      </w:rPr>
      <w:t xml:space="preserve">ТОВАРИСТВА З ОБМЕЖЕНОЮ </w:t>
    </w:r>
  </w:p>
  <w:p w14:paraId="09D680E5" w14:textId="77777777" w:rsidR="00AD6302" w:rsidRPr="00AD6302" w:rsidRDefault="00AD6302" w:rsidP="00AD6302">
    <w:pPr>
      <w:pStyle w:val="a3"/>
      <w:spacing w:line="260" w:lineRule="exact"/>
      <w:jc w:val="right"/>
      <w:rPr>
        <w:b/>
        <w:bCs/>
        <w:sz w:val="18"/>
        <w:szCs w:val="18"/>
        <w:lang w:val="uk-UA"/>
      </w:rPr>
    </w:pPr>
    <w:r w:rsidRPr="00AD6302">
      <w:rPr>
        <w:b/>
        <w:bCs/>
        <w:sz w:val="18"/>
        <w:szCs w:val="18"/>
        <w:lang w:val="uk-UA"/>
      </w:rPr>
      <w:t>ВІДПОВІДАЛЬНІСТЮ</w:t>
    </w:r>
  </w:p>
  <w:p w14:paraId="07C80E05" w14:textId="05B87A25" w:rsidR="007130F5" w:rsidRPr="008D301F" w:rsidRDefault="00AD6302" w:rsidP="00AD6302">
    <w:pPr>
      <w:pStyle w:val="a3"/>
      <w:spacing w:line="260" w:lineRule="exact"/>
      <w:jc w:val="right"/>
      <w:rPr>
        <w:rFonts w:ascii="Montserrat" w:hAnsi="Montserrat"/>
        <w:b/>
        <w:bCs/>
        <w:sz w:val="28"/>
        <w:szCs w:val="28"/>
        <w:lang w:val="uk-UA"/>
      </w:rPr>
    </w:pPr>
    <w:r w:rsidRPr="00AD6302">
      <w:rPr>
        <w:b/>
        <w:bCs/>
        <w:sz w:val="18"/>
        <w:szCs w:val="18"/>
        <w:lang w:val="uk-UA"/>
      </w:rPr>
      <w:t xml:space="preserve">«ГАЗОРОЗПОДІЛЬНІ МЕРЕЖІ УКРАЇНИ» </w:t>
    </w:r>
    <w:r w:rsidR="009562EB" w:rsidRPr="00EC2729">
      <w:rPr>
        <w:rFonts w:ascii="Montserrat" w:hAnsi="Montserrat"/>
        <w:b/>
        <w:bCs/>
        <w:noProof/>
        <w:sz w:val="28"/>
        <w:szCs w:val="28"/>
        <w:lang w:val="en-US"/>
      </w:rPr>
      <mc:AlternateContent>
        <mc:Choice Requires="wps">
          <w:drawing>
            <wp:anchor distT="0" distB="0" distL="114300" distR="114300" simplePos="0" relativeHeight="251663360" behindDoc="0" locked="0" layoutInCell="1" allowOverlap="1" wp14:anchorId="22094785" wp14:editId="66433633">
              <wp:simplePos x="0" y="0"/>
              <wp:positionH relativeFrom="column">
                <wp:posOffset>-11430</wp:posOffset>
              </wp:positionH>
              <wp:positionV relativeFrom="paragraph">
                <wp:posOffset>423322</wp:posOffset>
              </wp:positionV>
              <wp:extent cx="595439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9543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CA1DF" id="Прямая соединительная линия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33.35pt" to="467.9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7EA6"/>
    <w:multiLevelType w:val="hybridMultilevel"/>
    <w:tmpl w:val="03D6619C"/>
    <w:lvl w:ilvl="0" w:tplc="CDEEB2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9D72AD7"/>
    <w:multiLevelType w:val="hybridMultilevel"/>
    <w:tmpl w:val="91DAF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12478890">
    <w:abstractNumId w:val="0"/>
  </w:num>
  <w:num w:numId="2" w16cid:durableId="769738639">
    <w:abstractNumId w:val="1"/>
  </w:num>
  <w:num w:numId="3" w16cid:durableId="828982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F1"/>
    <w:rsid w:val="00013804"/>
    <w:rsid w:val="00036991"/>
    <w:rsid w:val="0005002D"/>
    <w:rsid w:val="000A1C47"/>
    <w:rsid w:val="000B1E79"/>
    <w:rsid w:val="000C1976"/>
    <w:rsid w:val="000D1BC1"/>
    <w:rsid w:val="000F7B0D"/>
    <w:rsid w:val="00112878"/>
    <w:rsid w:val="00125396"/>
    <w:rsid w:val="00135100"/>
    <w:rsid w:val="00154CDA"/>
    <w:rsid w:val="00190C73"/>
    <w:rsid w:val="00193AF0"/>
    <w:rsid w:val="00195BFE"/>
    <w:rsid w:val="001A158A"/>
    <w:rsid w:val="001D6092"/>
    <w:rsid w:val="001E3E97"/>
    <w:rsid w:val="001F4239"/>
    <w:rsid w:val="001F681E"/>
    <w:rsid w:val="0023274F"/>
    <w:rsid w:val="00251DEF"/>
    <w:rsid w:val="0026004F"/>
    <w:rsid w:val="00260972"/>
    <w:rsid w:val="002668ED"/>
    <w:rsid w:val="0026791F"/>
    <w:rsid w:val="002906B2"/>
    <w:rsid w:val="002E6706"/>
    <w:rsid w:val="003041B9"/>
    <w:rsid w:val="00304CAB"/>
    <w:rsid w:val="0031578A"/>
    <w:rsid w:val="00323BFE"/>
    <w:rsid w:val="00323E59"/>
    <w:rsid w:val="00336479"/>
    <w:rsid w:val="00337576"/>
    <w:rsid w:val="00341406"/>
    <w:rsid w:val="003530D7"/>
    <w:rsid w:val="00377EBC"/>
    <w:rsid w:val="0038213E"/>
    <w:rsid w:val="003B3071"/>
    <w:rsid w:val="003B7579"/>
    <w:rsid w:val="003C120D"/>
    <w:rsid w:val="003C29F5"/>
    <w:rsid w:val="003C3FD5"/>
    <w:rsid w:val="003C4724"/>
    <w:rsid w:val="003C606D"/>
    <w:rsid w:val="00427483"/>
    <w:rsid w:val="00446CC2"/>
    <w:rsid w:val="004679A6"/>
    <w:rsid w:val="00473929"/>
    <w:rsid w:val="00484637"/>
    <w:rsid w:val="004A401B"/>
    <w:rsid w:val="004B57AC"/>
    <w:rsid w:val="004C1C0B"/>
    <w:rsid w:val="004D5225"/>
    <w:rsid w:val="004E3B34"/>
    <w:rsid w:val="004E4768"/>
    <w:rsid w:val="004E6073"/>
    <w:rsid w:val="004F3843"/>
    <w:rsid w:val="00510666"/>
    <w:rsid w:val="00511F4D"/>
    <w:rsid w:val="00523B04"/>
    <w:rsid w:val="00544CE2"/>
    <w:rsid w:val="00551B5A"/>
    <w:rsid w:val="0057431E"/>
    <w:rsid w:val="005841EC"/>
    <w:rsid w:val="00592180"/>
    <w:rsid w:val="005A080A"/>
    <w:rsid w:val="005A7210"/>
    <w:rsid w:val="005B0C5B"/>
    <w:rsid w:val="005B0DB8"/>
    <w:rsid w:val="005D146F"/>
    <w:rsid w:val="005F2C4B"/>
    <w:rsid w:val="00603AD2"/>
    <w:rsid w:val="00607727"/>
    <w:rsid w:val="0062372B"/>
    <w:rsid w:val="00650916"/>
    <w:rsid w:val="00663DA7"/>
    <w:rsid w:val="00673882"/>
    <w:rsid w:val="0067573D"/>
    <w:rsid w:val="00687E74"/>
    <w:rsid w:val="0069264E"/>
    <w:rsid w:val="006B78A6"/>
    <w:rsid w:val="006C4AB3"/>
    <w:rsid w:val="006E341C"/>
    <w:rsid w:val="006E425F"/>
    <w:rsid w:val="007130F5"/>
    <w:rsid w:val="00721D02"/>
    <w:rsid w:val="007250CC"/>
    <w:rsid w:val="0072764D"/>
    <w:rsid w:val="007534C6"/>
    <w:rsid w:val="00754CFE"/>
    <w:rsid w:val="00790F14"/>
    <w:rsid w:val="00792C4C"/>
    <w:rsid w:val="007A1324"/>
    <w:rsid w:val="007F1C71"/>
    <w:rsid w:val="007F4034"/>
    <w:rsid w:val="007F7BA1"/>
    <w:rsid w:val="00806FBE"/>
    <w:rsid w:val="008078C3"/>
    <w:rsid w:val="00811F7F"/>
    <w:rsid w:val="00830445"/>
    <w:rsid w:val="00830E6D"/>
    <w:rsid w:val="008715D7"/>
    <w:rsid w:val="008751A3"/>
    <w:rsid w:val="00880CD3"/>
    <w:rsid w:val="008A0707"/>
    <w:rsid w:val="008A2621"/>
    <w:rsid w:val="008B0A4A"/>
    <w:rsid w:val="008B0E21"/>
    <w:rsid w:val="008B0ED7"/>
    <w:rsid w:val="008D2A4E"/>
    <w:rsid w:val="008D301F"/>
    <w:rsid w:val="008E7611"/>
    <w:rsid w:val="008F28C7"/>
    <w:rsid w:val="008F50FA"/>
    <w:rsid w:val="009103A5"/>
    <w:rsid w:val="0091205E"/>
    <w:rsid w:val="009242F1"/>
    <w:rsid w:val="009245B6"/>
    <w:rsid w:val="00925D2F"/>
    <w:rsid w:val="009473FC"/>
    <w:rsid w:val="009522E0"/>
    <w:rsid w:val="00953E07"/>
    <w:rsid w:val="009562EB"/>
    <w:rsid w:val="00962423"/>
    <w:rsid w:val="00982428"/>
    <w:rsid w:val="009C4AAD"/>
    <w:rsid w:val="009C74FD"/>
    <w:rsid w:val="009E411C"/>
    <w:rsid w:val="009F6EC3"/>
    <w:rsid w:val="00A00729"/>
    <w:rsid w:val="00A1168F"/>
    <w:rsid w:val="00A24530"/>
    <w:rsid w:val="00A40CDF"/>
    <w:rsid w:val="00A41432"/>
    <w:rsid w:val="00A66799"/>
    <w:rsid w:val="00A81C62"/>
    <w:rsid w:val="00A94A7E"/>
    <w:rsid w:val="00A975E9"/>
    <w:rsid w:val="00A97D5F"/>
    <w:rsid w:val="00AA406E"/>
    <w:rsid w:val="00AB45C7"/>
    <w:rsid w:val="00AB4E8A"/>
    <w:rsid w:val="00AC6C6F"/>
    <w:rsid w:val="00AD26C4"/>
    <w:rsid w:val="00AD6302"/>
    <w:rsid w:val="00B1312B"/>
    <w:rsid w:val="00B13762"/>
    <w:rsid w:val="00B16A5A"/>
    <w:rsid w:val="00B61614"/>
    <w:rsid w:val="00B70238"/>
    <w:rsid w:val="00BB3CC6"/>
    <w:rsid w:val="00BD487F"/>
    <w:rsid w:val="00BE3DA2"/>
    <w:rsid w:val="00BF29F3"/>
    <w:rsid w:val="00BF682C"/>
    <w:rsid w:val="00C03D1D"/>
    <w:rsid w:val="00C06D2C"/>
    <w:rsid w:val="00C07523"/>
    <w:rsid w:val="00C677F1"/>
    <w:rsid w:val="00C70A88"/>
    <w:rsid w:val="00C72428"/>
    <w:rsid w:val="00C73075"/>
    <w:rsid w:val="00C7691A"/>
    <w:rsid w:val="00C83623"/>
    <w:rsid w:val="00C944CD"/>
    <w:rsid w:val="00C94AE9"/>
    <w:rsid w:val="00CA7218"/>
    <w:rsid w:val="00CB2CBA"/>
    <w:rsid w:val="00CB60BA"/>
    <w:rsid w:val="00CC28D8"/>
    <w:rsid w:val="00CE68D8"/>
    <w:rsid w:val="00D045F1"/>
    <w:rsid w:val="00D31074"/>
    <w:rsid w:val="00D41F07"/>
    <w:rsid w:val="00D42308"/>
    <w:rsid w:val="00D45131"/>
    <w:rsid w:val="00D456BB"/>
    <w:rsid w:val="00D72345"/>
    <w:rsid w:val="00D7374D"/>
    <w:rsid w:val="00D73B3A"/>
    <w:rsid w:val="00D93F80"/>
    <w:rsid w:val="00DA14AC"/>
    <w:rsid w:val="00DA344D"/>
    <w:rsid w:val="00DA400E"/>
    <w:rsid w:val="00DB277D"/>
    <w:rsid w:val="00DC1682"/>
    <w:rsid w:val="00DE3B52"/>
    <w:rsid w:val="00DF08F5"/>
    <w:rsid w:val="00DF3820"/>
    <w:rsid w:val="00E35DC2"/>
    <w:rsid w:val="00E470B5"/>
    <w:rsid w:val="00E57F80"/>
    <w:rsid w:val="00E66B51"/>
    <w:rsid w:val="00E6755B"/>
    <w:rsid w:val="00EA55F0"/>
    <w:rsid w:val="00EB66FB"/>
    <w:rsid w:val="00EC2729"/>
    <w:rsid w:val="00EC4E5D"/>
    <w:rsid w:val="00ED1A52"/>
    <w:rsid w:val="00ED5747"/>
    <w:rsid w:val="00EE58FF"/>
    <w:rsid w:val="00EF02B1"/>
    <w:rsid w:val="00EF06B2"/>
    <w:rsid w:val="00F0633D"/>
    <w:rsid w:val="00F27DE9"/>
    <w:rsid w:val="00F27EF4"/>
    <w:rsid w:val="00F447E9"/>
    <w:rsid w:val="00F56CEE"/>
    <w:rsid w:val="00F6487A"/>
    <w:rsid w:val="00F739B9"/>
    <w:rsid w:val="00F8743C"/>
    <w:rsid w:val="00FA2378"/>
    <w:rsid w:val="00FA4CD5"/>
    <w:rsid w:val="00FB265F"/>
    <w:rsid w:val="00FD3D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85BE"/>
  <w15:docId w15:val="{58718DE4-B3E0-4458-B7D2-35AA0600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2F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242F1"/>
  </w:style>
  <w:style w:type="paragraph" w:styleId="a5">
    <w:name w:val="footer"/>
    <w:basedOn w:val="a"/>
    <w:link w:val="a6"/>
    <w:uiPriority w:val="99"/>
    <w:unhideWhenUsed/>
    <w:rsid w:val="009242F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9242F1"/>
  </w:style>
  <w:style w:type="paragraph" w:styleId="a7">
    <w:name w:val="Balloon Text"/>
    <w:basedOn w:val="a"/>
    <w:link w:val="a8"/>
    <w:uiPriority w:val="99"/>
    <w:semiHidden/>
    <w:unhideWhenUsed/>
    <w:rsid w:val="00AD26C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D26C4"/>
    <w:rPr>
      <w:rFonts w:ascii="Segoe UI" w:hAnsi="Segoe UI" w:cs="Segoe UI"/>
      <w:sz w:val="18"/>
      <w:szCs w:val="18"/>
    </w:rPr>
  </w:style>
  <w:style w:type="paragraph" w:customStyle="1" w:styleId="Default">
    <w:name w:val="Default"/>
    <w:rsid w:val="00AD6302"/>
    <w:pPr>
      <w:autoSpaceDE w:val="0"/>
      <w:autoSpaceDN w:val="0"/>
      <w:adjustRightInd w:val="0"/>
      <w:spacing w:after="0" w:line="240" w:lineRule="auto"/>
    </w:pPr>
    <w:rPr>
      <w:rFonts w:ascii="Montserrat" w:hAnsi="Montserrat" w:cs="Montserrat"/>
      <w:color w:val="000000"/>
      <w:sz w:val="24"/>
      <w:szCs w:val="24"/>
      <w:lang w:val="uk-UA"/>
    </w:rPr>
  </w:style>
  <w:style w:type="paragraph" w:styleId="a9">
    <w:name w:val="List Paragraph"/>
    <w:basedOn w:val="a"/>
    <w:uiPriority w:val="34"/>
    <w:qFormat/>
    <w:rsid w:val="00251DEF"/>
    <w:pPr>
      <w:ind w:left="720"/>
      <w:contextualSpacing/>
    </w:pPr>
  </w:style>
  <w:style w:type="table" w:styleId="aa">
    <w:name w:val="Table Grid"/>
    <w:basedOn w:val="a1"/>
    <w:uiPriority w:val="39"/>
    <w:rsid w:val="00DA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basedOn w:val="a0"/>
    <w:rsid w:val="009C74FD"/>
    <w:rPr>
      <w:rFonts w:ascii="Times New Roman" w:eastAsia="Times New Roman" w:hAnsi="Times New Roman" w:cs="Times New Roman"/>
      <w:b w:val="0"/>
      <w:bCs w:val="0"/>
      <w:i w:val="0"/>
      <w:iCs w:val="0"/>
      <w:sz w:val="24"/>
      <w:szCs w:val="24"/>
    </w:rPr>
  </w:style>
  <w:style w:type="paragraph" w:customStyle="1" w:styleId="rvps14">
    <w:name w:val="rvps14"/>
    <w:basedOn w:val="a"/>
    <w:rsid w:val="009C74FD"/>
    <w:pPr>
      <w:spacing w:after="0" w:line="240" w:lineRule="auto"/>
    </w:pPr>
    <w:rPr>
      <w:rFonts w:ascii="Times New Roman" w:eastAsia="Times New Roman" w:hAnsi="Times New Roman" w:cs="Times New Roman"/>
      <w:sz w:val="24"/>
      <w:szCs w:val="24"/>
      <w:lang w:val="en-US"/>
    </w:rPr>
  </w:style>
  <w:style w:type="character" w:customStyle="1" w:styleId="spanrvts9">
    <w:name w:val="span_rvts9"/>
    <w:basedOn w:val="a0"/>
    <w:rsid w:val="009C74FD"/>
    <w:rPr>
      <w:rFonts w:ascii="Times New Roman" w:eastAsia="Times New Roman" w:hAnsi="Times New Roman" w:cs="Times New Roman"/>
      <w:b/>
      <w:bCs/>
      <w:i w:val="0"/>
      <w:iCs w:val="0"/>
      <w:sz w:val="24"/>
      <w:szCs w:val="24"/>
    </w:rPr>
  </w:style>
  <w:style w:type="table" w:customStyle="1" w:styleId="articletable">
    <w:name w:val="article_table"/>
    <w:basedOn w:val="a1"/>
    <w:rsid w:val="009C74FD"/>
    <w:pPr>
      <w:spacing w:after="0" w:line="240" w:lineRule="auto"/>
    </w:pPr>
    <w:rPr>
      <w:rFonts w:ascii="Times New Roman" w:eastAsia="Times New Roman" w:hAnsi="Times New Roman" w:cs="Times New Roman"/>
      <w:sz w:val="20"/>
      <w:szCs w:val="20"/>
      <w:lang w:val="en-US"/>
    </w:rPr>
    <w:tblPr/>
  </w:style>
  <w:style w:type="paragraph" w:customStyle="1" w:styleId="rvps12">
    <w:name w:val="rvps12"/>
    <w:basedOn w:val="a"/>
    <w:rsid w:val="009C74FD"/>
    <w:pPr>
      <w:spacing w:after="0" w:line="240" w:lineRule="auto"/>
      <w:jc w:val="center"/>
    </w:pPr>
    <w:rPr>
      <w:rFonts w:ascii="Times New Roman" w:eastAsia="Times New Roman" w:hAnsi="Times New Roman" w:cs="Times New Roman"/>
      <w:sz w:val="24"/>
      <w:szCs w:val="24"/>
      <w:lang w:val="en-US"/>
    </w:rPr>
  </w:style>
  <w:style w:type="paragraph" w:styleId="ab">
    <w:name w:val="Normal (Web)"/>
    <w:basedOn w:val="a"/>
    <w:uiPriority w:val="99"/>
    <w:unhideWhenUsed/>
    <w:rsid w:val="007250C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6285">
      <w:bodyDiv w:val="1"/>
      <w:marLeft w:val="0"/>
      <w:marRight w:val="0"/>
      <w:marTop w:val="0"/>
      <w:marBottom w:val="0"/>
      <w:divBdr>
        <w:top w:val="none" w:sz="0" w:space="0" w:color="auto"/>
        <w:left w:val="none" w:sz="0" w:space="0" w:color="auto"/>
        <w:bottom w:val="none" w:sz="0" w:space="0" w:color="auto"/>
        <w:right w:val="none" w:sz="0" w:space="0" w:color="auto"/>
      </w:divBdr>
    </w:div>
    <w:div w:id="19774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Нафтогаз груп">
      <a:dk1>
        <a:srgbClr val="000000"/>
      </a:dk1>
      <a:lt1>
        <a:srgbClr val="FFFFFF"/>
      </a:lt1>
      <a:dk2>
        <a:srgbClr val="111820"/>
      </a:dk2>
      <a:lt2>
        <a:srgbClr val="00A1DF"/>
      </a:lt2>
      <a:accent1>
        <a:srgbClr val="E62B38"/>
      </a:accent1>
      <a:accent2>
        <a:srgbClr val="EF7D24"/>
      </a:accent2>
      <a:accent3>
        <a:srgbClr val="FBBC07"/>
      </a:accent3>
      <a:accent4>
        <a:srgbClr val="C9B904"/>
      </a:accent4>
      <a:accent5>
        <a:srgbClr val="4C8E88"/>
      </a:accent5>
      <a:accent6>
        <a:srgbClr val="66C7EC"/>
      </a:accent6>
      <a:hlink>
        <a:srgbClr val="0076B1"/>
      </a:hlink>
      <a:folHlink>
        <a:srgbClr val="005777"/>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F194C88FFFB9D342A1EE7E33771D321E" ma:contentTypeVersion="1" ma:contentTypeDescription="Створення нового документа." ma:contentTypeScope="" ma:versionID="d39b72e5a192a70e37d3bf45efe8001b">
  <xsd:schema xmlns:xsd="http://www.w3.org/2001/XMLSchema" xmlns:xs="http://www.w3.org/2001/XMLSchema" xmlns:p="http://schemas.microsoft.com/office/2006/metadata/properties" xmlns:ns1="http://schemas.microsoft.com/sharepoint/v3" xmlns:ns2="bdc2b64e-a750-4809-8128-bb29c91674e3" targetNamespace="http://schemas.microsoft.com/office/2006/metadata/properties" ma:root="true" ma:fieldsID="b03c760eebfb3d6cd7a8001a2e2272a3" ns1:_="" ns2:_="">
    <xsd:import namespace="http://schemas.microsoft.com/sharepoint/v3"/>
    <xsd:import namespace="bdc2b64e-a750-4809-8128-bb29c91674e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початку розкладу" ma:description="" ma:hidden="true" ma:internalName="PublishingStartDate">
      <xsd:simpleType>
        <xsd:restriction base="dms:Unknown"/>
      </xsd:simpleType>
    </xsd:element>
    <xsd:element name="PublishingExpirationDate" ma:index="12" nillable="true" ma:displayName="Дата початку розкладу"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2b64e-a750-4809-8128-bb29c91674e3"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dc2b64e-a750-4809-8128-bb29c91674e3">5HQJ6WE7DAKY-26-2185</_dlc_DocId>
    <_dlc_DocIdUrl xmlns="bdc2b64e-a750-4809-8128-bb29c91674e3">
      <Url>https://portal.naftogaz.com/_layouts/15/DocIdRedir.aspx?ID=5HQJ6WE7DAKY-26-2185</Url>
      <Description>5HQJ6WE7DAKY-26-2185</Description>
    </_dlc_DocIdUrl>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2E704-A3A2-42EC-9BD5-34587C346599}">
  <ds:schemaRefs>
    <ds:schemaRef ds:uri="http://schemas.microsoft.com/sharepoint/events"/>
  </ds:schemaRefs>
</ds:datastoreItem>
</file>

<file path=customXml/itemProps2.xml><?xml version="1.0" encoding="utf-8"?>
<ds:datastoreItem xmlns:ds="http://schemas.openxmlformats.org/officeDocument/2006/customXml" ds:itemID="{3CC0CE76-668F-4B66-B40B-456CE1D3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2b64e-a750-4809-8128-bb29c9167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FA74A-9BAB-4504-BD97-1CEA1EC0172E}">
  <ds:schemaRefs>
    <ds:schemaRef ds:uri="http://schemas.microsoft.com/office/2006/metadata/properties"/>
    <ds:schemaRef ds:uri="http://schemas.microsoft.com/office/infopath/2007/PartnerControls"/>
    <ds:schemaRef ds:uri="bdc2b64e-a750-4809-8128-bb29c91674e3"/>
    <ds:schemaRef ds:uri="http://schemas.microsoft.com/sharepoint/v3"/>
  </ds:schemaRefs>
</ds:datastoreItem>
</file>

<file path=customXml/itemProps4.xml><?xml version="1.0" encoding="utf-8"?>
<ds:datastoreItem xmlns:ds="http://schemas.openxmlformats.org/officeDocument/2006/customXml" ds:itemID="{7046AA64-79AF-4F0A-99DC-5EA4602CD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2050</Words>
  <Characters>1170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Naftogaz of Ukraine</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Яшкун Неллі Леонтіївна</dc:creator>
  <cp:lastModifiedBy>Коротка Аня Володимирівна</cp:lastModifiedBy>
  <cp:revision>7</cp:revision>
  <cp:lastPrinted>2025-12-30T14:41:00Z</cp:lastPrinted>
  <dcterms:created xsi:type="dcterms:W3CDTF">2026-02-16T13:14:00Z</dcterms:created>
  <dcterms:modified xsi:type="dcterms:W3CDTF">2026-02-16T14:54:00Z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9e82ee84-b287-4fc0-980f-deb188c28a1f</vt:lpwstr>
  </property>
  <property fmtid="{D5CDD505-2E9C-101B-9397-08002B2CF9AE}" pid="3" name="ContentTypeId">
    <vt:lpwstr>0x010100F194C88FFFB9D342A1EE7E33771D321E</vt:lpwstr>
  </property>
</Properties>
</file>